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 w14:paraId="51BF25BF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4505" cy="609600"/>
                <wp:effectExtent l="0" t="0" r="0" b="0"/>
                <wp:docPr id="1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965142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0"/>
                        <a:stretch/>
                      </pic:blipFill>
                      <pic:spPr bwMode="auto">
                        <a:xfrm>
                          <a:off x="0" y="0"/>
                          <a:ext cx="484504" cy="60959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15pt;height:48.00pt;mso-wrap-distance-left:0.00pt;mso-wrap-distance-top:0.00pt;mso-wrap-distance-right:0.00pt;mso-wrap-distance-bottom:0.00pt;z-index:1;" stroked="f">
                <v:imagedata r:id="rId10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701D33AF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eastAsia="Times New Roman" w:cs="Times New Roman"/>
          <w:lang w:val="uk-UA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 w14:paraId="396ADF93">
      <w:pPr>
        <w:pBdr/>
        <w:shd w:val="clear" w:color="auto" w:fill="ffffff"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5"/>
          <w:sz w:val="28"/>
          <w:szCs w:val="28"/>
        </w:rPr>
      </w:r>
    </w:p>
    <w:p w14:paraId="136CB8B4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148C057D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/>
          <w:spacing w:val="-7"/>
          <w:sz w:val="28"/>
          <w:szCs w:val="28"/>
        </w:rPr>
      </w:r>
    </w:p>
    <w:p w14:paraId="76B10B2B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Я </w:t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6CC6A6E5">
      <w:pPr>
        <w:pBdr/>
        <w:spacing w:after="0" w:afterAutospacing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cs="Times New Roman"/>
          <w:b/>
          <w:color w:val="000000"/>
          <w:spacing w:val="-7"/>
          <w:sz w:val="28"/>
          <w:szCs w:val="28"/>
        </w:rPr>
      </w:r>
    </w:p>
    <w:p w14:paraId="13755112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17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 квітня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202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року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м. </w:t>
      </w:r>
      <w:r>
        <w:rPr>
          <w:rFonts w:ascii="Times New Roman" w:hAnsi="Times New Roman" w:eastAsia="Times New Roman" w:cs="Times New Roman"/>
          <w:spacing w:val="-7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          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  <w:lang w:val="en-US"/>
        </w:rPr>
        <w:t xml:space="preserve">255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2F06632A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30628ACC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Про затвердження розпорядження міського голови </w:t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51067B9C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квітня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73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внесення змін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8F311B3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до складу робочої групи з питань невідкладних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0A2CF92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робіт щодо ліквідації наслідків збройної агресії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64354126">
      <w:pPr>
        <w:pBdr/>
        <w:spacing w:after="0" w:afterAutospacing="0" w:line="240" w:lineRule="auto"/>
        <w:ind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Російської Федерації, пов’язаних із пошкодженням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EB4CDDC">
      <w:pPr>
        <w:pBdr/>
        <w:spacing w:after="0" w:afterAutospacing="0" w:line="240" w:lineRule="auto"/>
        <w:ind/>
        <w:rPr>
          <w:rFonts w:ascii="Times New Roman" w:hAnsi="Times New Roman" w:cs="Times New Roman"/>
          <w:color w:val="ffff00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будівель та споруд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 w:cs="Times New Roman"/>
          <w:color w:val="ffff00"/>
          <w:szCs w:val="24"/>
        </w:rPr>
      </w:r>
      <w:r>
        <w:rPr>
          <w:rFonts w:ascii="Times New Roman" w:hAnsi="Times New Roman" w:cs="Times New Roman"/>
          <w:color w:val="ffff00"/>
          <w:szCs w:val="24"/>
        </w:rPr>
      </w:r>
    </w:p>
    <w:p w14:paraId="7B95B5C2">
      <w:pPr>
        <w:pBdr/>
        <w:spacing w:after="0" w:afterAutospacing="0" w:line="240" w:lineRule="auto"/>
        <w:ind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7E4F47F6">
      <w:pPr>
        <w:pBdr/>
        <w:spacing w:after="0" w:afterAutospacing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shd w:val="clear" w:color="auto" w:fill="ffffff"/>
          <w:lang w:val="uk-UA"/>
        </w:rPr>
        <w:t xml:space="preserve">Відповідно до Закону України «Про місцеве самоврядування в Україні»,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відповідно до пункту 2 Постанови Кабінету Міністрів України від 19 квітня 2022 року №473 «Про затвердження Порядку виконання невідкладних робіт щодо ліквідації наслідків збройної агресії Російської Федерації, пов’язаних із пошкодженням будівель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та споруд» (зі змінами) з метою оперативного реагування міською радою та сил цивільного захисту, спрямовані на ліквідацію наслідків збройної агресії, пов’язаних із пошкодженням будівель та споруд на території Красноградської міської територіальної громади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у зв’язку з кадровими змінами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, виконавчий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комітет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міської ради   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4EB92096">
      <w:pPr>
        <w:pBdr/>
        <w:spacing w:after="0" w:afterAutospacing="0" w:line="240" w:lineRule="auto"/>
        <w:ind w:firstLine="600"/>
        <w:jc w:val="both"/>
        <w:rPr>
          <w:rFonts w:ascii="Times New Roman" w:hAnsi="Times New Roman" w:cs="Times New Roman"/>
          <w:color w:val="ffff00"/>
          <w:szCs w:val="24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ffff00"/>
          <w:szCs w:val="24"/>
        </w:rPr>
      </w:r>
      <w:r>
        <w:rPr>
          <w:rFonts w:ascii="Times New Roman" w:hAnsi="Times New Roman" w:cs="Times New Roman"/>
          <w:color w:val="ffff00"/>
          <w:szCs w:val="24"/>
        </w:rPr>
      </w:r>
    </w:p>
    <w:p w14:paraId="338EFC06">
      <w:pPr>
        <w:pBdr/>
        <w:spacing w:after="0" w:afterAutospacing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lang w:val="uk-UA"/>
        </w:rPr>
        <w:t xml:space="preserve">В И Р І Ш И В:</w:t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 w14:paraId="751A6710">
      <w:pPr>
        <w:pBdr/>
        <w:spacing w:after="0" w:afterAutospacing="0" w:line="240" w:lineRule="auto"/>
        <w:ind w:right="-2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eastAsia="Times New Roman" w:cs="Times New Roman"/>
          <w:sz w:val="28"/>
          <w:lang w:val="uk-UA"/>
        </w:rPr>
      </w:r>
      <w:r>
        <w:rPr>
          <w:rFonts w:ascii="Times New Roman" w:hAnsi="Times New Roman" w:cs="Times New Roman"/>
          <w:sz w:val="28"/>
        </w:rPr>
      </w:r>
      <w:r>
        <w:rPr>
          <w:rFonts w:ascii="Times New Roman" w:hAnsi="Times New Roman" w:cs="Times New Roman"/>
          <w:sz w:val="28"/>
        </w:rPr>
      </w:r>
    </w:p>
    <w:p w14:paraId="3DDFEAF6">
      <w:pPr>
        <w:pStyle w:val="920"/>
        <w:numPr>
          <w:ilvl w:val="0"/>
          <w:numId w:val="16"/>
        </w:numPr>
        <w:pBdr/>
        <w:tabs>
          <w:tab w:val="left" w:leader="none" w:pos="900"/>
        </w:tabs>
        <w:spacing w:after="0" w:afterAutospacing="0" w:line="240" w:lineRule="auto"/>
        <w:ind w:right="140" w:firstLine="540"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Затвердити розпорядження міського голови від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квітня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року №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73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pacing w:val="-9"/>
          <w:sz w:val="28"/>
          <w:szCs w:val="28"/>
          <w:lang w:val="uk-UA"/>
        </w:rPr>
        <w:t xml:space="preserve">«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Про внесення змін до складу робочої групи 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»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 (додається)</w:t>
      </w:r>
      <w:r>
        <w:rPr>
          <w:rFonts w:ascii="Times New Roman" w:hAnsi="Times New Roman" w:eastAsia="Times New Roman" w:cs="Times New Roman"/>
          <w:color w:val="000000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color w:val="000000"/>
          <w:sz w:val="28"/>
          <w:szCs w:val="28"/>
        </w:rPr>
      </w:r>
      <w:r>
        <w:rPr>
          <w:rFonts w:ascii="Times New Roman" w:hAnsi="Times New Roman" w:cs="Times New Roman"/>
          <w:color w:val="000000"/>
          <w:sz w:val="28"/>
          <w:szCs w:val="28"/>
        </w:rPr>
      </w:r>
    </w:p>
    <w:p w14:paraId="1BF521A6">
      <w:pPr>
        <w:pStyle w:val="920"/>
        <w:numPr>
          <w:ilvl w:val="0"/>
          <w:numId w:val="16"/>
        </w:numPr>
        <w:pBdr/>
        <w:tabs>
          <w:tab w:val="left" w:leader="none" w:pos="900"/>
        </w:tabs>
        <w:spacing w:after="0" w:afterAutospacing="0" w:line="240" w:lineRule="auto"/>
        <w:ind w:right="140" w:firstLine="540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заступника міського голови з питань діяльності виконавчих органів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Наталію ЗІНЧЕНКО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2C30B614">
      <w:pPr>
        <w:pStyle w:val="920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359E2A04">
      <w:pPr>
        <w:pStyle w:val="920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0D016F29">
      <w:pPr>
        <w:pStyle w:val="920"/>
        <w:pBdr/>
        <w:spacing w:after="0" w:afterAutospacing="0" w:line="240" w:lineRule="auto"/>
        <w:ind w:left="0"/>
        <w:jc w:val="both"/>
        <w:rPr>
          <w:rFonts w:ascii="Times New Roman" w:hAnsi="Times New Roman" w:cs="Times New Roman"/>
          <w:color w:val="000000"/>
          <w:spacing w:val="-9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  <w:r>
        <w:rPr>
          <w:rFonts w:ascii="Times New Roman" w:hAnsi="Times New Roman" w:cs="Times New Roman"/>
          <w:color w:val="000000"/>
          <w:spacing w:val="-9"/>
          <w:sz w:val="28"/>
          <w:szCs w:val="28"/>
        </w:rPr>
      </w:r>
    </w:p>
    <w:p w14:paraId="107C3D51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іський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голова</w:t>
      </w:r>
      <w:r>
        <w:rPr>
          <w:rFonts w:ascii="Times New Roman" w:hAnsi="Times New Roman" w:eastAsia="Times New Roman" w:cs="Times New Roman"/>
          <w:sz w:val="28"/>
          <w:szCs w:val="28"/>
        </w:rPr>
        <w:tab/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  </w:t>
      </w:r>
      <w:r>
        <w:rPr>
          <w:rFonts w:ascii="Times New Roman" w:hAnsi="Times New Roman" w:eastAsia="Times New Roman" w:cs="Times New Roman"/>
          <w:sz w:val="28"/>
          <w:szCs w:val="28"/>
        </w:rPr>
        <w:tab/>
        <w:t xml:space="preserve">       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                            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Світлана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 КРИВЕНКО 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1F6F019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0C4F311B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7E73FF0A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370EA7D3">
      <w:pPr>
        <w:pBdr/>
        <w:spacing w:after="0" w:afterAutospacing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 w14:paraId="13F3C7C8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08E92B58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Додаток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17FFA219">
      <w:pPr>
        <w:pBdr/>
        <w:spacing w:after="0" w:afterAutospacing="0" w:line="240" w:lineRule="auto"/>
        <w:ind w:left="538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до рішення виконкому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2924DB6C">
      <w:pPr>
        <w:pBdr/>
        <w:spacing w:after="0" w:afterAutospacing="0" w:line="240" w:lineRule="auto"/>
        <w:ind w:firstLine="50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     Берестинської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міської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ради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 w14:paraId="0962276F">
      <w:pPr>
        <w:pBdr/>
        <w:spacing w:after="0" w:afterAutospacing="0" w:line="240" w:lineRule="auto"/>
        <w:ind w:firstLine="504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    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від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17 квітня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202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6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року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№</w:t>
      </w:r>
      <w:r>
        <w:rPr>
          <w:rFonts w:ascii="Times New Roman" w:hAnsi="Times New Roman" w:eastAsia="Times New Roman" w:cs="Times New Roman"/>
          <w:sz w:val="24"/>
          <w:szCs w:val="24"/>
          <w:lang w:val="uk-UA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255</w:t>
      </w:r>
      <w:r>
        <w:rPr>
          <w:rFonts w:ascii="Times New Roman" w:hAnsi="Times New Roman" w:cs="Times New Roman"/>
          <w:sz w:val="24"/>
          <w:szCs w:val="24"/>
        </w:rPr>
      </w:r>
    </w:p>
    <w:p w14:paraId="282D1E15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795DC094"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highlight w:val="none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66725" cy="628650"/>
                <wp:effectExtent l="0" t="0" r="9525" b="0"/>
                <wp:docPr id="2" name="Рисунок 1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11"/>
                        <a:stretch/>
                      </pic:blipFill>
                      <pic:spPr bwMode="auto">
                        <a:xfrm>
                          <a:off x="0" y="0"/>
                          <a:ext cx="466725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" o:spid="_x0000_s1" type="#_x0000_t75" style="width:36.75pt;height:49.50pt;mso-wrap-distance-left:0.00pt;mso-wrap-distance-top:0.00pt;mso-wrap-distance-right:0.00pt;mso-wrap-distance-bottom:0.00pt;z-index:1;" stroked="f">
                <v:imagedata r:id="rId11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  <w:r>
        <w:rPr>
          <w:rFonts w:ascii="Times New Roman" w:hAnsi="Times New Roman"/>
          <w:sz w:val="28"/>
          <w:szCs w:val="28"/>
          <w:highlight w:val="none"/>
          <w:lang w:eastAsia="ru-RU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МІСЬКА РАДА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РОЗПОРЯДЖЕННЯ</w:t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  <w:r>
        <w:rPr>
          <w:rFonts w:ascii="Times New Roman" w:hAnsi="Times New Roman"/>
          <w:b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14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квітня</w:t>
      </w:r>
      <w:r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 xml:space="preserve">6</w:t>
      </w:r>
      <w:r>
        <w:rPr>
          <w:rFonts w:ascii="Times New Roman" w:hAnsi="Times New Roman"/>
          <w:sz w:val="28"/>
          <w:szCs w:val="28"/>
          <w:lang w:val="uk-UA"/>
        </w:rPr>
        <w:t xml:space="preserve"> року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м.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№</w:t>
      </w:r>
      <w:r>
        <w:rPr>
          <w:rFonts w:ascii="Times New Roman" w:hAnsi="Times New Roman"/>
          <w:sz w:val="28"/>
          <w:szCs w:val="28"/>
          <w:lang w:val="uk-UA"/>
        </w:rPr>
        <w:t xml:space="preserve">7</w:t>
      </w:r>
      <w:r>
        <w:rPr>
          <w:rFonts w:ascii="Times New Roman" w:hAnsi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tbl>
      <w:tblPr>
        <w:tblW w:w="0" w:type="auto"/>
        <w:tblBorders/>
        <w:tblLook w:val="04A0" w:firstRow="1" w:lastRow="0" w:firstColumn="1" w:lastColumn="0" w:noHBand="0" w:noVBand="1"/>
      </w:tblPr>
      <w:tblGrid>
        <w:gridCol w:w="4845"/>
        <w:gridCol w:w="4793"/>
      </w:tblGrid>
      <w:tr>
        <w:trPr/>
        <w:tc>
          <w:tcPr>
            <w:shd w:val="clear" w:color="auto" w:fill="auto"/>
            <w:tcBorders/>
            <w:tcW w:w="4927" w:type="dxa"/>
            <w:textDirection w:val="lrTb"/>
            <w:noWrap w:val="false"/>
          </w:tcPr>
          <w:p>
            <w:pPr>
              <w:pStyle w:val="924"/>
              <w:pBdr/>
              <w:shd w:val="clear" w:color="auto" w:fill="ffffff"/>
              <w:spacing w:after="0" w:afterAutospacing="0" w:before="0" w:beforeAutospacing="0"/>
              <w:ind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внесення змін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 складу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робочої групи з питань невідкладних робіт щодо ліквідації наслідків збройної агресії Російської Федерації, пов’язаних із пошкодженням будівель та споруд</w:t>
            </w:r>
            <w:r>
              <w:rPr>
                <w:rFonts w:ascii="Times New Roman" w:hAnsi="Times New Roman"/>
                <w:sz w:val="28"/>
                <w:szCs w:val="28"/>
              </w:rPr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shd w:val="clear" w:color="auto" w:fill="auto"/>
            <w:tcBorders/>
            <w:tcW w:w="492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</w:tbl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Style w:val="924"/>
        <w:pBdr/>
        <w:shd w:val="clear" w:color="auto" w:fill="ffffff"/>
        <w:spacing w:after="0" w:afterAutospacing="0" w:before="0" w:before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Керуючись пунктом 20 статті 42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та підпунктом 13 пункту 1 «а» статті              36-1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Закону України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«Про мі</w:t>
      </w:r>
      <w:r>
        <w:rPr>
          <w:rFonts w:ascii="Times New Roman" w:hAnsi="Times New Roman"/>
          <w:sz w:val="28"/>
          <w:szCs w:val="28"/>
        </w:rPr>
        <w:t xml:space="preserve">сцеве самоврядування в Україні»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відповідно до пункту 2 Постанови </w:t>
      </w:r>
      <w:r>
        <w:rPr>
          <w:rFonts w:ascii="Times New Roman" w:hAnsi="Times New Roman"/>
          <w:sz w:val="28"/>
          <w:szCs w:val="28"/>
        </w:rPr>
        <w:t xml:space="preserve">Кабінету Міністрів України від 19 квітня 2022 року №473 </w:t>
      </w:r>
      <w:r>
        <w:rPr>
          <w:rFonts w:ascii="Times New Roman" w:hAnsi="Times New Roman"/>
          <w:sz w:val="28"/>
          <w:szCs w:val="28"/>
        </w:rPr>
        <w:t xml:space="preserve">«Про затвердження Порядку виконання невідкладних робіт щодо ліквідації </w:t>
      </w:r>
      <w:r>
        <w:rPr>
          <w:rFonts w:ascii="Times New Roman" w:hAnsi="Times New Roman"/>
          <w:sz w:val="28"/>
          <w:szCs w:val="28"/>
        </w:rPr>
        <w:t xml:space="preserve">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» (зі змінами)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з метою </w:t>
      </w:r>
      <w:r>
        <w:rPr>
          <w:rFonts w:ascii="Times New Roman" w:hAnsi="Times New Roman"/>
          <w:sz w:val="28"/>
          <w:szCs w:val="28"/>
        </w:rPr>
        <w:t xml:space="preserve">оперативного реагування міською радою та сил</w:t>
      </w:r>
      <w:r>
        <w:rPr>
          <w:rFonts w:ascii="Times New Roman" w:hAnsi="Times New Roman"/>
          <w:sz w:val="28"/>
          <w:szCs w:val="28"/>
        </w:rPr>
        <w:t xml:space="preserve"> цивільного захисту, спрямовані</w:t>
      </w:r>
      <w:r>
        <w:rPr>
          <w:rFonts w:ascii="Times New Roman" w:hAnsi="Times New Roman"/>
          <w:sz w:val="28"/>
          <w:szCs w:val="28"/>
        </w:rPr>
        <w:t xml:space="preserve"> на ліквідацію наслідків збройної агресії, пов’язаних із пошкодженням будівель та споруд на території </w:t>
      </w:r>
      <w:r>
        <w:rPr>
          <w:rFonts w:ascii="Times New Roman" w:hAnsi="Times New Roman"/>
          <w:sz w:val="28"/>
          <w:szCs w:val="28"/>
        </w:rPr>
        <w:t xml:space="preserve">Берестинської</w:t>
      </w:r>
      <w:r>
        <w:rPr>
          <w:rFonts w:ascii="Times New Roman" w:hAnsi="Times New Roman"/>
          <w:sz w:val="28"/>
          <w:szCs w:val="28"/>
        </w:rPr>
        <w:t xml:space="preserve"> міської т</w:t>
      </w:r>
      <w:r>
        <w:rPr>
          <w:rFonts w:ascii="Times New Roman" w:hAnsi="Times New Roman"/>
          <w:sz w:val="28"/>
          <w:szCs w:val="28"/>
        </w:rPr>
        <w:t xml:space="preserve">ериторіальної </w:t>
      </w:r>
      <w:r>
        <w:rPr>
          <w:rFonts w:ascii="Times New Roman" w:hAnsi="Times New Roman"/>
          <w:sz w:val="28"/>
          <w:szCs w:val="28"/>
        </w:rPr>
        <w:t xml:space="preserve">г</w:t>
      </w:r>
      <w:r>
        <w:rPr>
          <w:rFonts w:ascii="Times New Roman" w:hAnsi="Times New Roman"/>
          <w:sz w:val="28"/>
          <w:szCs w:val="28"/>
        </w:rPr>
        <w:t xml:space="preserve">ромади</w:t>
      </w:r>
      <w:r>
        <w:rPr>
          <w:rFonts w:ascii="Times New Roman" w:hAnsi="Times New Roman"/>
          <w:sz w:val="28"/>
          <w:szCs w:val="28"/>
        </w:rPr>
        <w:t xml:space="preserve"> у зв’язку з кадровими змінами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4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4"/>
        <w:pBdr/>
        <w:shd w:val="clear" w:color="auto" w:fill="ffffff"/>
        <w:spacing w:after="0" w:afterAutospacing="0" w:before="0" w:beforeAutospacing="0"/>
        <w:ind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ЗОБОВ</w:t>
      </w:r>
      <w:r>
        <w:rPr>
          <w:rFonts w:ascii="Times New Roman" w:hAnsi="Times New Roman"/>
          <w:sz w:val="28"/>
          <w:szCs w:val="28"/>
        </w:rPr>
        <w:t xml:space="preserve">’</w:t>
      </w:r>
      <w:r>
        <w:rPr>
          <w:rFonts w:ascii="Times New Roman" w:hAnsi="Times New Roman"/>
          <w:sz w:val="28"/>
          <w:szCs w:val="28"/>
        </w:rPr>
        <w:t xml:space="preserve">ЯЗУЮ: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4"/>
        <w:pBdr/>
        <w:shd w:val="clear" w:color="auto" w:fill="ffffff"/>
        <w:spacing w:after="0" w:afterAutospacing="0" w:before="0" w:beforeAutospacing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24"/>
        <w:pBdr/>
        <w:shd w:val="clear" w:color="auto" w:fill="ffffff"/>
        <w:spacing w:after="0" w:afterAutospacing="0" w:before="0" w:beforeAutospacing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>
        <w:rPr>
          <w:rFonts w:ascii="Times New Roman" w:hAnsi="Times New Roman"/>
          <w:sz w:val="28"/>
          <w:szCs w:val="28"/>
        </w:rPr>
        <w:t xml:space="preserve">Внести зміни до розпорядження від 17 липня 2024 №138 «Про створення робочої групи з </w:t>
      </w:r>
      <w:r>
        <w:rPr>
          <w:rFonts w:ascii="Times New Roman" w:hAnsi="Times New Roman"/>
          <w:sz w:val="28"/>
          <w:szCs w:val="28"/>
        </w:rPr>
        <w:t xml:space="preserve">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Створити </w:t>
      </w:r>
      <w:r>
        <w:rPr>
          <w:rFonts w:ascii="Times New Roman" w:hAnsi="Times New Roman"/>
          <w:sz w:val="28"/>
          <w:szCs w:val="28"/>
        </w:rPr>
        <w:t xml:space="preserve">робочу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групу</w:t>
      </w:r>
      <w:r>
        <w:rPr>
          <w:rFonts w:ascii="Times New Roman" w:hAnsi="Times New Roman"/>
          <w:sz w:val="28"/>
          <w:szCs w:val="28"/>
        </w:rPr>
        <w:t xml:space="preserve"> 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sz w:val="28"/>
          <w:szCs w:val="28"/>
        </w:rPr>
        <w:t xml:space="preserve">»</w:t>
      </w:r>
      <w:r>
        <w:rPr>
          <w:rFonts w:ascii="Times New Roman" w:hAnsi="Times New Roman"/>
          <w:sz w:val="28"/>
          <w:szCs w:val="28"/>
        </w:rPr>
        <w:t xml:space="preserve">,</w:t>
      </w:r>
      <w:r>
        <w:rPr>
          <w:rFonts w:ascii="Times New Roman" w:hAnsi="Times New Roman"/>
          <w:sz w:val="28"/>
          <w:szCs w:val="28"/>
        </w:rPr>
        <w:t xml:space="preserve"> а саме: викласти додаток 1 у новій редакції,</w:t>
      </w:r>
      <w:r>
        <w:rPr>
          <w:rFonts w:ascii="Times New Roman" w:hAnsi="Times New Roman"/>
          <w:sz w:val="28"/>
          <w:szCs w:val="28"/>
        </w:rPr>
        <w:t xml:space="preserve"> що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додається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40" w:lineRule="auto"/>
        <w:ind w:right="-5" w:firstLine="567"/>
        <w:jc w:val="both"/>
        <w:rPr>
          <w:rFonts w:ascii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2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 Контроль за виконанням даного розпорядження покласти на заступника міського голови з питань діяльності виконавчих органів 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Наталію ЗІНЧЕНКО</w:t>
      </w:r>
      <w:r>
        <w:rPr>
          <w:rFonts w:ascii="Times New Roman" w:hAnsi="Times New Roman"/>
          <w:sz w:val="28"/>
          <w:szCs w:val="28"/>
          <w:lang w:val="uk-UA" w:eastAsia="ru-RU"/>
        </w:rPr>
        <w:t xml:space="preserve">.</w:t>
      </w:r>
      <w:r>
        <w:rPr>
          <w:rFonts w:ascii="Times New Roman" w:hAnsi="Times New Roman"/>
          <w:sz w:val="28"/>
          <w:szCs w:val="28"/>
          <w:lang w:val="uk-UA" w:eastAsia="ru-RU"/>
        </w:rPr>
      </w:r>
      <w:r>
        <w:rPr>
          <w:rFonts w:ascii="Times New Roman" w:hAnsi="Times New Roman"/>
          <w:sz w:val="28"/>
          <w:szCs w:val="28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 w:firstLine="709"/>
        <w:jc w:val="both"/>
        <w:rPr>
          <w:rFonts w:ascii="Times New Roman" w:hAnsi="Times New Roman"/>
          <w:sz w:val="28"/>
          <w:szCs w:val="20"/>
          <w:lang w:val="uk-UA" w:eastAsia="ru-RU"/>
        </w:rPr>
      </w:pP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  <w:r>
        <w:rPr>
          <w:rFonts w:ascii="Times New Roman" w:hAnsi="Times New Roman"/>
          <w:sz w:val="28"/>
          <w:szCs w:val="20"/>
          <w:lang w:val="uk-UA" w:eastAsia="ru-RU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Світлана КРИВЕНКО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567"/>
          <w:tab w:val="left" w:leader="none" w:pos="709"/>
          <w:tab w:val="left" w:leader="none" w:pos="1418"/>
        </w:tabs>
        <w:spacing w:after="0" w:line="276" w:lineRule="auto"/>
        <w:ind w:right="-5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  <w:sectPr>
          <w:footnotePr/>
          <w:endnotePr/>
          <w:type w:val="nextPage"/>
          <w:pgSz w:h="16838" w:orient="portrait" w:w="11906"/>
          <w:pgMar w:top="1134" w:right="567" w:bottom="1134" w:left="1701" w:header="709" w:footer="709" w:gutter="0"/>
          <w:cols w:num="1" w:sep="0" w:space="708" w:equalWidth="1"/>
        </w:sect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</w:r>
    </w:p>
    <w:tbl>
      <w:tblPr>
        <w:tblInd w:w="5495" w:type="dxa"/>
        <w:tblW w:w="0" w:type="auto"/>
        <w:tblBorders/>
        <w:tblLook w:val="04A0" w:firstRow="1" w:lastRow="0" w:firstColumn="1" w:lastColumn="0" w:noHBand="0" w:noVBand="1"/>
      </w:tblPr>
      <w:tblGrid>
        <w:gridCol w:w="4143"/>
      </w:tblGrid>
      <w:tr>
        <w:trPr/>
        <w:tc>
          <w:tcPr>
            <w:shd w:val="clear" w:color="auto" w:fill="auto"/>
            <w:tcBorders/>
            <w:tcW w:w="4143" w:type="dxa"/>
            <w:textDirection w:val="lrTb"/>
            <w:noWrap w:val="false"/>
          </w:tcPr>
          <w:p>
            <w:pPr>
              <w:pBdr/>
              <w:tabs>
                <w:tab w:val="left" w:leader="none" w:pos="567"/>
              </w:tabs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Додаток 1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  <w:p>
            <w:pPr>
              <w:pBdr/>
              <w:tabs>
                <w:tab w:val="left" w:leader="none" w:pos="567"/>
              </w:tabs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до розпорядження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від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14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04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.202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6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№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73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</w:tc>
      </w:tr>
    </w:tbl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Склад </w:t>
      </w:r>
      <w:r>
        <w:rPr>
          <w:rFonts w:ascii="Times New Roman" w:hAnsi="Times New Roman"/>
          <w:sz w:val="24"/>
          <w:szCs w:val="24"/>
          <w:lang w:val="uk-UA"/>
        </w:rPr>
        <w:t xml:space="preserve">робочої групи </w:t>
      </w:r>
      <w:r>
        <w:rPr>
          <w:rFonts w:ascii="Times New Roman" w:hAnsi="Times New Roman"/>
          <w:sz w:val="24"/>
          <w:szCs w:val="24"/>
          <w:lang w:val="uk-UA"/>
        </w:rPr>
      </w:r>
      <w:r>
        <w:rPr>
          <w:rFonts w:ascii="Times New Roman" w:hAnsi="Times New Roman"/>
          <w:sz w:val="24"/>
          <w:szCs w:val="24"/>
          <w:lang w:val="uk-UA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з питань невідкладних робіт щодо ліквідації наслідків збройної агресії Російської Федерації, пов’язаних із пошкодженням будівель та споруд</w:t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</w:p>
    <w:p>
      <w:pPr>
        <w:pBdr/>
        <w:tabs>
          <w:tab w:val="left" w:leader="none" w:pos="567"/>
        </w:tabs>
        <w:spacing w:after="0" w:line="240" w:lineRule="auto"/>
        <w:ind/>
        <w:jc w:val="center"/>
        <w:rPr>
          <w:rFonts w:ascii="Times New Roman" w:hAnsi="Times New Roman"/>
          <w:color w:val="000000"/>
          <w:sz w:val="24"/>
          <w:szCs w:val="24"/>
          <w:lang w:val="uk-UA" w:eastAsia="ru-RU"/>
        </w:rPr>
      </w:pP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  <w:r>
        <w:rPr>
          <w:rFonts w:ascii="Times New Roman" w:hAnsi="Times New Roman"/>
          <w:color w:val="000000"/>
          <w:sz w:val="24"/>
          <w:szCs w:val="24"/>
          <w:lang w:val="uk-UA" w:eastAsia="ru-RU"/>
        </w:rPr>
      </w:r>
    </w:p>
    <w:tbl>
      <w:tblPr>
        <w:tblInd w:w="108" w:type="dxa"/>
        <w:tblW w:w="9390" w:type="dxa"/>
        <w:tblBorders/>
        <w:tblLook w:val="01E0" w:firstRow="1" w:lastRow="1" w:firstColumn="1" w:lastColumn="1" w:noHBand="0" w:noVBand="0"/>
      </w:tblPr>
      <w:tblGrid>
        <w:gridCol w:w="2977"/>
        <w:gridCol w:w="6413"/>
      </w:tblGrid>
      <w:tr>
        <w:trPr>
          <w:trHeight w:val="705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color w:val="0000ff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ЗІНЧЕНКО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Наталія </w:t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</w:r>
            <w:r>
              <w:rPr>
                <w:rFonts w:ascii="Times New Roman" w:hAnsi="Times New Roman"/>
                <w:color w:val="0000ff"/>
                <w:sz w:val="24"/>
                <w:szCs w:val="24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заступник міського голови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з питань діяльності виконавчих органів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, голова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573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КАРАПТАН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  <w:t xml:space="preserve">Ольга </w:t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начальник відділу житлово-комунального господарства, благоустрою міської ради, заступник голови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75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ТКАЧЕНКО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Катерина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начальник відділу містобудування та архітектури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секретар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33"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БОГДАНЕЦЬ Сергій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директор Берестинського житлового ремонтно-експлуатаційного підприємства, член комісії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565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ГІРМАН Володимир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начальник відділу правового забезпечення міської ради,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ГЛАДКОВА Юлія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24"/>
              <w:pBdr/>
              <w:shd w:val="clear" w:color="auto" w:fill="ffffff"/>
              <w:spacing w:after="0" w:afterAutospacing="0" w:before="0" w:beforeAutospacing="0" w:line="240" w:lineRule="auto"/>
              <w:ind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начальник відділу управління об’єктами комунальної власності міської ради, член комісії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ДУБИНА Микола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color w:val="ff0000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- директор к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омунального підприємства «Берестин-Водоканал»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член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КЛОЧКО Ніна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головний спеціаліст відділу містобудування та архітектури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міської ради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член комісії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КРУТУХА Євгенія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головний спеціаліст відділу житлово-комунального господарства, благоустрою міської ради,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МУЖЕВСЬКИЙ Дмитро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24"/>
              <w:pBdr/>
              <w:shd w:val="clear" w:color="auto" w:fill="ffffff"/>
              <w:spacing w:after="0" w:afterAutospacing="0" w:before="0" w:beforeAutospacing="0" w:line="240" w:lineRule="auto"/>
              <w:ind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- начальник відділу земельних відносин</w:t>
            </w:r>
            <w:r>
              <w:rPr>
                <w:rFonts w:ascii="Times New Roman" w:hAnsi="Times New Roman"/>
                <w:szCs w:val="24"/>
              </w:rPr>
              <w:t xml:space="preserve"> міської ради</w:t>
            </w:r>
            <w:r>
              <w:rPr>
                <w:rFonts w:ascii="Times New Roman" w:hAnsi="Times New Roman"/>
                <w:szCs w:val="24"/>
              </w:rPr>
              <w:t xml:space="preserve">, член комісії</w:t>
            </w:r>
            <w:r>
              <w:rPr>
                <w:rFonts w:ascii="Times New Roman" w:hAnsi="Times New Roman"/>
                <w:szCs w:val="24"/>
              </w:rPr>
            </w:r>
            <w:r>
              <w:rPr>
                <w:rFonts w:ascii="Times New Roman" w:hAnsi="Times New Roman"/>
                <w:szCs w:val="24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tabs>
                <w:tab w:val="left" w:leader="none" w:pos="3261"/>
              </w:tabs>
              <w:spacing w:after="0" w:line="240" w:lineRule="auto"/>
              <w:ind w:hanging="34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ОВЧАРЕНКО Ігор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Style w:val="934"/>
              <w:pBdr/>
              <w:spacing w:line="240" w:lineRule="auto"/>
              <w:ind/>
              <w:jc w:val="both"/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  <w:t xml:space="preserve">- н</w:t>
            </w:r>
            <w:r>
              <w:rPr>
                <w:rFonts w:ascii="Times New Roman" w:hAnsi="Times New Roman"/>
                <w:b w:val="0"/>
                <w:sz w:val="24"/>
                <w:szCs w:val="24"/>
                <w:lang w:val="uk-UA"/>
              </w:rPr>
              <w:t xml:space="preserve">ачальник відділу цивільного захисту, оборонної, мобілізаційної роботи та взаємодії з правоохоронними органами міської ради, член комісії </w:t>
            </w: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b w:val="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ТКАЧЕНКО Сергій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- директор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Берестинського </w:t>
            </w:r>
            <w:r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 xml:space="preserve">комбінату комунальних підприємств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,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член комісії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hanging="1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ТРОЦЬКА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 Дарина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- головний спеціаліст відділу містобудування та архітектури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  <w:t xml:space="preserve"> міської ради</w:t>
            </w:r>
            <w:bookmarkStart w:id="0" w:name="_GoBack"/>
            <w:r/>
            <w:bookmarkEnd w:id="0"/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, член комісії</w:t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  <w:lang w:val="uk-UA"/>
              </w:rPr>
            </w:r>
          </w:p>
        </w:tc>
      </w:tr>
      <w:tr>
        <w:trPr>
          <w:trHeight w:val="97"/>
        </w:trPr>
        <w:tc>
          <w:tcPr>
            <w:tcBorders/>
            <w:tcW w:w="2977" w:type="dxa"/>
            <w:textDirection w:val="lrTb"/>
            <w:noWrap w:val="false"/>
          </w:tcPr>
          <w:p>
            <w:pPr>
              <w:pBdr/>
              <w:spacing w:after="0" w:line="240" w:lineRule="auto"/>
              <w:ind w:right="33"/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  <w:t xml:space="preserve">ЦАРИК Володимир </w:t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  <w:r>
              <w:rPr>
                <w:rFonts w:ascii="Times New Roman" w:hAnsi="Times New Roman" w:eastAsia="Times New Roman"/>
                <w:sz w:val="24"/>
                <w:szCs w:val="24"/>
                <w:lang w:val="uk-UA" w:eastAsia="ru-RU"/>
              </w:rPr>
            </w:r>
          </w:p>
        </w:tc>
        <w:tc>
          <w:tcPr>
            <w:tcBorders/>
            <w:tcW w:w="6413" w:type="dxa"/>
            <w:textDirection w:val="lrTb"/>
            <w:noWrap w:val="false"/>
          </w:tcPr>
          <w:p>
            <w:pPr>
              <w:pBdr/>
              <w:spacing w:after="0" w:line="240" w:lineRule="auto"/>
              <w:ind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sz w:val="24"/>
                <w:szCs w:val="24"/>
                <w:lang w:val="uk-UA"/>
              </w:rPr>
              <w:t xml:space="preserve">- директор комунального підприємства теплових мереж              м. Берестин, член комісії </w:t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  <w:r>
              <w:rPr>
                <w:rFonts w:ascii="Times New Roman" w:hAnsi="Times New Roman"/>
                <w:sz w:val="24"/>
                <w:szCs w:val="24"/>
                <w:lang w:val="uk-UA"/>
              </w:rPr>
            </w:r>
          </w:p>
        </w:tc>
      </w:tr>
    </w:tbl>
    <w:p w14:paraId="732020DF">
      <w:pPr>
        <w:pBdr/>
        <w:spacing w:after="0" w:line="240" w:lineRule="auto"/>
        <w:ind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4211A6">
      <w:pPr>
        <w:pBdr/>
        <w:spacing w:after="0" w:line="240" w:lineRule="auto"/>
        <w:ind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 w14:paraId="163D2DF2">
      <w:pPr>
        <w:pBdr/>
        <w:spacing w:after="0" w:line="240" w:lineRule="auto"/>
        <w:ind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sz w:val="28"/>
          <w:szCs w:val="28"/>
          <w:highlight w:val="none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Начальник </w:t>
      </w:r>
      <w:r>
        <w:rPr>
          <w:rFonts w:ascii="Times New Roman" w:hAnsi="Times New Roman"/>
          <w:sz w:val="28"/>
          <w:szCs w:val="28"/>
          <w:lang w:val="uk-UA"/>
        </w:rPr>
        <w:t xml:space="preserve">відділу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highlight w:val="none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містобудування та архітектури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  </w:t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Катерина ТКАЧЕНКО</w:t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  <w:r>
        <w:rPr>
          <w:rFonts w:ascii="Times New Roman" w:hAnsi="Times New Roman"/>
          <w:b/>
          <w:bCs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134" w:right="567" w:bottom="1134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Antiqua">
    <w:panose1 w:val="05040102010807070707"/>
  </w:font>
  <w:font w:name="Cambria">
    <w:panose1 w:val="02040503050406030204"/>
  </w:font>
  <w:font w:name="Verdana">
    <w:panose1 w:val="020B0604030504040204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lvl w:ilvl="0">
      <w:isLgl w:val="false"/>
      <w:lvlJc w:val="left"/>
      <w:lvlText w:val="%1."/>
      <w:numFmt w:val="decimal"/>
      <w:pPr>
        <w:pBdr/>
        <w:tabs>
          <w:tab w:val="num" w:leader="none" w:pos="1492"/>
        </w:tabs>
        <w:spacing/>
        <w:ind w:hanging="360" w:left="1492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">
    <w:nsid w:val="FFFFFF7D"/>
    <w:lvl w:ilvl="0">
      <w:isLgl w:val="false"/>
      <w:lvlJc w:val="left"/>
      <w:lvlText w:val="%1."/>
      <w:numFmt w:val="decimal"/>
      <w:pPr>
        <w:pBdr/>
        <w:tabs>
          <w:tab w:val="num" w:leader="none" w:pos="1209"/>
        </w:tabs>
        <w:spacing/>
        <w:ind w:hanging="360" w:left="1209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2">
    <w:nsid w:val="FFFFFF7E"/>
    <w:lvl w:ilvl="0">
      <w:isLgl w:val="false"/>
      <w:lvlJc w:val="left"/>
      <w:lvlText w:val="%1."/>
      <w:numFmt w:val="decimal"/>
      <w:pPr>
        <w:pBdr/>
        <w:tabs>
          <w:tab w:val="num" w:leader="none" w:pos="926"/>
        </w:tabs>
        <w:spacing/>
        <w:ind w:hanging="360" w:left="926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3">
    <w:nsid w:val="FFFFFF7F"/>
    <w:lvl w:ilvl="0">
      <w:isLgl w:val="false"/>
      <w:lvlJc w:val="left"/>
      <w:lvlText w:val="%1."/>
      <w:numFmt w:val="decimal"/>
      <w:pPr>
        <w:pBdr/>
        <w:tabs>
          <w:tab w:val="num" w:leader="none" w:pos="643"/>
        </w:tabs>
        <w:spacing/>
        <w:ind w:hanging="360" w:left="643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4">
    <w:nsid w:val="FFFFFF80"/>
    <w:lvl w:ilvl="0">
      <w:isLgl w:val="false"/>
      <w:lvlJc w:val="left"/>
      <w:lvlText w:val=""/>
      <w:numFmt w:val="bullet"/>
      <w:pPr>
        <w:pBdr/>
        <w:tabs>
          <w:tab w:val="num" w:leader="none" w:pos="1492"/>
        </w:tabs>
        <w:spacing/>
        <w:ind w:hanging="360" w:left="1492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5">
    <w:nsid w:val="FFFFFF81"/>
    <w:lvl w:ilvl="0">
      <w:isLgl w:val="false"/>
      <w:lvlJc w:val="left"/>
      <w:lvlText w:val=""/>
      <w:numFmt w:val="bullet"/>
      <w:pPr>
        <w:pBdr/>
        <w:tabs>
          <w:tab w:val="num" w:leader="none" w:pos="1209"/>
        </w:tabs>
        <w:spacing/>
        <w:ind w:hanging="360" w:left="1209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6">
    <w:nsid w:val="FFFFFF82"/>
    <w:lvl w:ilvl="0">
      <w:isLgl w:val="false"/>
      <w:lvlJc w:val="left"/>
      <w:lvlText w:val=""/>
      <w:numFmt w:val="bullet"/>
      <w:pPr>
        <w:pBdr/>
        <w:tabs>
          <w:tab w:val="num" w:leader="none" w:pos="926"/>
        </w:tabs>
        <w:spacing/>
        <w:ind w:hanging="360" w:left="926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7">
    <w:nsid w:val="FFFFFF83"/>
    <w:lvl w:ilvl="0">
      <w:isLgl w:val="false"/>
      <w:lvlJc w:val="left"/>
      <w:lvlText w:val=""/>
      <w:numFmt w:val="bullet"/>
      <w:pPr>
        <w:pBdr/>
        <w:tabs>
          <w:tab w:val="num" w:leader="none" w:pos="643"/>
        </w:tabs>
        <w:spacing/>
        <w:ind w:hanging="360" w:left="643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8">
    <w:nsid w:val="FFFFFF88"/>
    <w:lvl w:ilvl="0">
      <w:isLgl w:val="false"/>
      <w:lvlJc w:val="left"/>
      <w:lvlText w:val="%1."/>
      <w:numFmt w:val="decimal"/>
      <w:pPr>
        <w:pBdr/>
        <w:tabs>
          <w:tab w:val="num" w:leader="none" w:pos="360"/>
        </w:tabs>
        <w:spacing/>
        <w:ind w:hanging="360" w:left="360"/>
      </w:pPr>
      <w:rPr>
        <w:rFonts w:cs="Times New Roman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9">
    <w:nsid w:val="FFFFFF89"/>
    <w:lvl w:ilvl="0">
      <w:isLgl w:val="false"/>
      <w:lvlJc w:val="left"/>
      <w:lvlText w:val=""/>
      <w:numFmt w:val="bullet"/>
      <w:pPr>
        <w:pBdr/>
        <w:tabs>
          <w:tab w:val="num" w:leader="none" w:pos="360"/>
        </w:tabs>
        <w:spacing/>
        <w:ind w:hanging="360" w:left="36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bullet"/>
      <w:pPr>
        <w:pBdr/>
        <w:spacing/>
        <w:ind/>
      </w:pPr>
      <w:rPr/>
      <w:start w:val="0"/>
      <w:suff w:val="tab"/>
    </w:lvl>
  </w:abstractNum>
  <w:abstractNum w:abstractNumId="10">
    <w:nsid w:val="0305777B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24CE2628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2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2">
    <w:nsid w:val="46CD7CB5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3">
    <w:nsid w:val="67CC5919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4">
    <w:nsid w:val="791456EF"/>
    <w:lvl w:ilvl="0">
      <w:isLgl w:val="false"/>
      <w:lvlJc w:val="left"/>
      <w:lvlText w:val="-"/>
      <w:numFmt w:val="bullet"/>
      <w:pPr>
        <w:pBdr/>
        <w:spacing/>
        <w:ind w:hanging="360" w:left="720"/>
      </w:pPr>
      <w:rPr>
        <w:rFonts w:hint="default" w:ascii="Times New Roman" w:hAnsi="Times New Roman" w:eastAsia="Calibri" w:cs="Times New Roman"/>
      </w:rPr>
      <w:start w:val="0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3F78131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>
        <w:rFonts w:cs="Times New Roman"/>
      </w:rPr>
      <w:start w:val="1"/>
      <w:suff w:val="tab"/>
    </w:lvl>
  </w:abstractNum>
  <w:abstractNum w:abstractNumId="16">
    <w:nsid w:val="3F78131C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00"/>
      </w:pPr>
      <w:rPr>
        <w:rFonts w:cs="Times New Roman"/>
      </w:rPr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20"/>
      </w:pPr>
      <w:rPr>
        <w:rFonts w:cs="Times New Roman"/>
      </w:rPr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40"/>
      </w:pPr>
      <w:rPr>
        <w:rFonts w:cs="Times New Roman"/>
      </w:rPr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60"/>
      </w:pPr>
      <w:rPr>
        <w:rFonts w:cs="Times New Roman"/>
      </w:rPr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80"/>
      </w:pPr>
      <w:rPr>
        <w:rFonts w:cs="Times New Roman"/>
      </w:rPr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00"/>
      </w:pPr>
      <w:rPr>
        <w:rFonts w:cs="Times New Roman"/>
      </w:rPr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20"/>
      </w:pPr>
      <w:rPr>
        <w:rFonts w:cs="Times New Roman"/>
      </w:rPr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40"/>
      </w:pPr>
      <w:rPr>
        <w:rFonts w:cs="Times New Roman"/>
      </w:rPr>
      <w:start w:val="1"/>
      <w:suff w:val="tab"/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14"/>
  </w:num>
  <w:num w:numId="14">
    <w:abstractNumId w:val="13"/>
  </w:num>
  <w:num w:numId="15">
    <w:abstractNumId w:val="10"/>
  </w:num>
  <w:num w:numId="16">
    <w:abstractNumId w:val="15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uk-UA" w:eastAsia="uk-UA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5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7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8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9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60">
    <w:name w:val="Heading 1"/>
    <w:basedOn w:val="916"/>
    <w:next w:val="916"/>
    <w:link w:val="86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61">
    <w:name w:val="Heading 2"/>
    <w:basedOn w:val="916"/>
    <w:next w:val="916"/>
    <w:link w:val="87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62">
    <w:name w:val="Heading 3"/>
    <w:basedOn w:val="916"/>
    <w:next w:val="916"/>
    <w:link w:val="87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3">
    <w:name w:val="Heading 4"/>
    <w:basedOn w:val="916"/>
    <w:next w:val="916"/>
    <w:link w:val="87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4">
    <w:name w:val="Heading 5"/>
    <w:basedOn w:val="916"/>
    <w:next w:val="916"/>
    <w:link w:val="87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5">
    <w:name w:val="Heading 6"/>
    <w:basedOn w:val="916"/>
    <w:next w:val="916"/>
    <w:link w:val="87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6">
    <w:name w:val="Heading 7"/>
    <w:basedOn w:val="916"/>
    <w:next w:val="916"/>
    <w:link w:val="87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7">
    <w:name w:val="Heading 8"/>
    <w:basedOn w:val="916"/>
    <w:next w:val="916"/>
    <w:link w:val="87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8">
    <w:name w:val="Heading 9"/>
    <w:basedOn w:val="916"/>
    <w:next w:val="916"/>
    <w:link w:val="87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9">
    <w:name w:val="Heading 1 Char"/>
    <w:basedOn w:val="917"/>
    <w:link w:val="86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70">
    <w:name w:val="Heading 2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71">
    <w:name w:val="Heading 3 Char"/>
    <w:basedOn w:val="917"/>
    <w:link w:val="86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72">
    <w:name w:val="Heading 4 Char"/>
    <w:basedOn w:val="917"/>
    <w:link w:val="863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3">
    <w:name w:val="Heading 5 Char"/>
    <w:basedOn w:val="917"/>
    <w:link w:val="8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4">
    <w:name w:val="Heading 6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5">
    <w:name w:val="Heading 7 Char"/>
    <w:basedOn w:val="917"/>
    <w:link w:val="866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6">
    <w:name w:val="Heading 8 Char"/>
    <w:basedOn w:val="917"/>
    <w:link w:val="867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7">
    <w:name w:val="Heading 9 Char"/>
    <w:basedOn w:val="917"/>
    <w:link w:val="868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8">
    <w:name w:val="Title Char"/>
    <w:basedOn w:val="917"/>
    <w:link w:val="934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9">
    <w:name w:val="Subtitle"/>
    <w:basedOn w:val="916"/>
    <w:next w:val="916"/>
    <w:link w:val="880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80">
    <w:name w:val="Subtitle Char"/>
    <w:basedOn w:val="917"/>
    <w:link w:val="879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81">
    <w:name w:val="Quote"/>
    <w:basedOn w:val="916"/>
    <w:next w:val="916"/>
    <w:link w:val="882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2">
    <w:name w:val="Quote Char"/>
    <w:basedOn w:val="917"/>
    <w:link w:val="881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3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4">
    <w:name w:val="Intense Quote"/>
    <w:basedOn w:val="916"/>
    <w:next w:val="916"/>
    <w:link w:val="885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5">
    <w:name w:val="Intense Quote Char"/>
    <w:basedOn w:val="917"/>
    <w:link w:val="884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6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887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8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9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90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1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2">
    <w:name w:val="Header"/>
    <w:basedOn w:val="916"/>
    <w:link w:val="893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3">
    <w:name w:val="Header Char"/>
    <w:basedOn w:val="917"/>
    <w:link w:val="892"/>
    <w:uiPriority w:val="99"/>
    <w:pPr>
      <w:pBdr/>
      <w:spacing/>
      <w:ind/>
    </w:pPr>
  </w:style>
  <w:style w:type="paragraph" w:styleId="894">
    <w:name w:val="Footer"/>
    <w:basedOn w:val="916"/>
    <w:link w:val="895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5">
    <w:name w:val="Footer Char"/>
    <w:basedOn w:val="917"/>
    <w:link w:val="894"/>
    <w:uiPriority w:val="99"/>
    <w:pPr>
      <w:pBdr/>
      <w:spacing/>
      <w:ind/>
    </w:pPr>
  </w:style>
  <w:style w:type="paragraph" w:styleId="896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7">
    <w:name w:val="footnote text"/>
    <w:basedOn w:val="916"/>
    <w:link w:val="89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8">
    <w:name w:val="Footnote Text Char"/>
    <w:basedOn w:val="917"/>
    <w:link w:val="897"/>
    <w:uiPriority w:val="99"/>
    <w:semiHidden/>
    <w:pPr>
      <w:pBdr/>
      <w:spacing/>
      <w:ind/>
    </w:pPr>
    <w:rPr>
      <w:sz w:val="20"/>
      <w:szCs w:val="20"/>
    </w:rPr>
  </w:style>
  <w:style w:type="character" w:styleId="899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900">
    <w:name w:val="endnote text"/>
    <w:basedOn w:val="916"/>
    <w:link w:val="90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1">
    <w:name w:val="Endnote Text Char"/>
    <w:basedOn w:val="917"/>
    <w:link w:val="900"/>
    <w:uiPriority w:val="99"/>
    <w:semiHidden/>
    <w:pPr>
      <w:pBdr/>
      <w:spacing/>
      <w:ind/>
    </w:pPr>
    <w:rPr>
      <w:sz w:val="20"/>
      <w:szCs w:val="20"/>
    </w:rPr>
  </w:style>
  <w:style w:type="character" w:styleId="902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3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pBdr/>
      <w:spacing w:after="160" w:line="259" w:lineRule="auto"/>
      <w:ind/>
    </w:pPr>
    <w:rPr>
      <w:sz w:val="22"/>
      <w:szCs w:val="22"/>
      <w:lang w:val="ru-RU" w:eastAsia="en-US"/>
    </w:r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List Paragraph"/>
    <w:basedOn w:val="916"/>
    <w:uiPriority w:val="99"/>
    <w:qFormat/>
    <w:pPr>
      <w:pBdr/>
      <w:spacing/>
      <w:ind w:left="720"/>
      <w:contextualSpacing w:val="true"/>
    </w:pPr>
  </w:style>
  <w:style w:type="paragraph" w:styleId="921">
    <w:name w:val="Balloon Text"/>
    <w:basedOn w:val="916"/>
    <w:link w:val="922"/>
    <w:uiPriority w:val="99"/>
    <w:semiHidden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2" w:customStyle="1">
    <w:name w:val="Текст выноски Знак"/>
    <w:link w:val="921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3" w:customStyle="1">
    <w:name w:val="Знак"/>
    <w:basedOn w:val="916"/>
    <w:uiPriority w:val="99"/>
    <w:pPr>
      <w:pBdr/>
      <w:spacing w:after="0" w:line="240" w:lineRule="auto"/>
      <w:ind/>
    </w:pPr>
    <w:rPr>
      <w:rFonts w:ascii="Verdana" w:hAnsi="Verdana" w:cs="Verdana"/>
      <w:sz w:val="20"/>
      <w:szCs w:val="20"/>
      <w:lang w:val="en-US"/>
    </w:rPr>
  </w:style>
  <w:style w:type="paragraph" w:styleId="924">
    <w:name w:val="Normal (Web)"/>
    <w:basedOn w:val="916"/>
    <w:link w:val="925"/>
    <w:uiPriority w:val="99"/>
    <w:pPr>
      <w:pBdr/>
      <w:spacing w:after="100" w:afterAutospacing="1" w:before="100" w:beforeAutospacing="1" w:line="240" w:lineRule="auto"/>
      <w:ind/>
    </w:pPr>
    <w:rPr>
      <w:sz w:val="24"/>
      <w:szCs w:val="20"/>
      <w:lang w:val="uk-UA" w:eastAsia="uk-UA"/>
    </w:rPr>
  </w:style>
  <w:style w:type="character" w:styleId="925" w:customStyle="1">
    <w:name w:val="Обычный (веб) Знак"/>
    <w:link w:val="924"/>
    <w:uiPriority w:val="99"/>
    <w:pPr>
      <w:pBdr/>
      <w:spacing/>
      <w:ind/>
    </w:pPr>
    <w:rPr>
      <w:sz w:val="24"/>
      <w:lang w:val="uk-UA" w:eastAsia="uk-UA"/>
    </w:rPr>
  </w:style>
  <w:style w:type="paragraph" w:styleId="926">
    <w:name w:val="Body Text"/>
    <w:basedOn w:val="916"/>
    <w:link w:val="927"/>
    <w:uiPriority w:val="99"/>
    <w:pPr>
      <w:pBdr/>
      <w:spacing w:after="120" w:line="240" w:lineRule="auto"/>
      <w:ind/>
    </w:pPr>
    <w:rPr>
      <w:rFonts w:ascii="Times New Roman" w:hAnsi="Times New Roman"/>
      <w:sz w:val="20"/>
      <w:szCs w:val="20"/>
      <w:lang w:eastAsia="ru-RU"/>
    </w:rPr>
  </w:style>
  <w:style w:type="character" w:styleId="927" w:customStyle="1">
    <w:name w:val="Основной текст Знак"/>
    <w:link w:val="926"/>
    <w:uiPriority w:val="99"/>
    <w:semiHidden/>
    <w:pPr>
      <w:pBdr/>
      <w:spacing/>
      <w:ind/>
    </w:pPr>
    <w:rPr>
      <w:rFonts w:cs="Times New Roman"/>
      <w:lang w:eastAsia="en-US"/>
    </w:rPr>
  </w:style>
  <w:style w:type="paragraph" w:styleId="928" w:customStyle="1">
    <w:name w:val="2017"/>
    <w:basedOn w:val="916"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929">
    <w:name w:val="No Spacing"/>
    <w:uiPriority w:val="1"/>
    <w:qFormat/>
    <w:pPr>
      <w:pBdr/>
      <w:spacing/>
      <w:ind/>
    </w:pPr>
    <w:rPr>
      <w:sz w:val="22"/>
      <w:szCs w:val="22"/>
      <w:lang w:val="ru-RU" w:eastAsia="en-US"/>
    </w:rPr>
  </w:style>
  <w:style w:type="table" w:styleId="930" w:customStyle="1">
    <w:name w:val="Сетка таблицы1"/>
    <w:basedOn w:val="918"/>
    <w:uiPriority w:val="59"/>
    <w:pPr>
      <w:pBdr/>
      <w:spacing/>
      <w:ind/>
    </w:pPr>
    <w:rPr>
      <w:lang w:eastAsia="en-US"/>
    </w:r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931" w:customStyle="1">
    <w:name w:val="normaltextrun"/>
    <w:pPr>
      <w:pBdr/>
      <w:spacing/>
      <w:ind/>
    </w:pPr>
  </w:style>
  <w:style w:type="character" w:styleId="932">
    <w:name w:val="Hyperlink"/>
    <w:pPr>
      <w:pBdr/>
      <w:spacing/>
      <w:ind/>
    </w:pPr>
    <w:rPr>
      <w:color w:val="0000ff"/>
      <w:u w:val="single"/>
    </w:rPr>
  </w:style>
  <w:style w:type="table" w:styleId="933">
    <w:name w:val="Table Grid"/>
    <w:basedOn w:val="918"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934">
    <w:name w:val="Title"/>
    <w:basedOn w:val="916"/>
    <w:link w:val="935"/>
    <w:uiPriority w:val="99"/>
    <w:qFormat/>
    <w:pPr>
      <w:pBdr/>
      <w:spacing w:after="0" w:line="240" w:lineRule="auto"/>
      <w:ind/>
      <w:jc w:val="center"/>
    </w:pPr>
    <w:rPr>
      <w:rFonts w:ascii="Cambria" w:hAnsi="Cambria" w:eastAsia="Times New Roman"/>
      <w:b/>
      <w:bCs/>
      <w:sz w:val="32"/>
      <w:szCs w:val="32"/>
      <w:lang w:eastAsia="ru-RU"/>
    </w:rPr>
  </w:style>
  <w:style w:type="character" w:styleId="935" w:customStyle="1">
    <w:name w:val="Название Знак"/>
    <w:link w:val="934"/>
    <w:uiPriority w:val="99"/>
    <w:pPr>
      <w:pBdr/>
      <w:spacing/>
      <w:ind/>
    </w:pPr>
    <w:rPr>
      <w:rFonts w:ascii="Cambria" w:hAnsi="Cambria" w:eastAsia="Times New Roman"/>
      <w:b/>
      <w:bCs/>
      <w:sz w:val="32"/>
      <w:szCs w:val="32"/>
    </w:rPr>
  </w:style>
  <w:style w:type="paragraph" w:styleId="936" w:customStyle="1">
    <w:name w:val="Нормальний текст"/>
    <w:basedOn w:val="916"/>
    <w:pPr>
      <w:pBdr/>
      <w:spacing w:after="0" w:before="120" w:line="240" w:lineRule="auto"/>
      <w:ind w:firstLine="567"/>
    </w:pPr>
    <w:rPr>
      <w:rFonts w:ascii="Antiqua" w:hAnsi="Antiqua" w:eastAsia="Times New Roman"/>
      <w:sz w:val="26"/>
      <w:szCs w:val="20"/>
      <w:lang w:val="uk-UA" w:eastAsia="ru-RU"/>
    </w:rPr>
  </w:style>
  <w:style w:type="character" w:styleId="937" w:customStyle="1">
    <w:name w:val="st131"/>
    <w:uiPriority w:val="99"/>
    <w:pPr>
      <w:pBdr/>
      <w:spacing/>
      <w:ind/>
    </w:pPr>
    <w:rPr>
      <w:i/>
      <w:iCs/>
      <w:color w:val="0000ff"/>
    </w:rPr>
  </w:style>
  <w:style w:type="character" w:styleId="938" w:customStyle="1">
    <w:name w:val="st46"/>
    <w:uiPriority w:val="99"/>
    <w:pPr>
      <w:pBdr/>
      <w:spacing/>
      <w:ind/>
    </w:pPr>
    <w:rPr>
      <w:i/>
      <w:iCs/>
      <w:color w:val="000000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Relationship Id="rId10" Type="http://schemas.openxmlformats.org/officeDocument/2006/relationships/image" Target="media/image1.jpg"/><Relationship Id="rId11" Type="http://schemas.openxmlformats.org/officeDocument/2006/relationships/image" Target="media/image2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76B149-45DB-4D49-945B-04A6022187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revision>6</cp:revision>
  <dcterms:created xsi:type="dcterms:W3CDTF">2026-04-15T12:21:00Z</dcterms:created>
  <dcterms:modified xsi:type="dcterms:W3CDTF">2026-04-17T07:55:43Z</dcterms:modified>
</cp:coreProperties>
</file>